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FFE8" w14:textId="77777777" w:rsidR="00ED0F4C" w:rsidRPr="00ED0F4C" w:rsidRDefault="00ED0F4C" w:rsidP="00ED0F4C">
      <w:pPr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b/>
          <w:bCs/>
          <w:color w:val="CC3333"/>
          <w:sz w:val="45"/>
          <w:szCs w:val="45"/>
          <w:lang w:val="en-US"/>
        </w:rPr>
      </w:pPr>
      <w:r w:rsidRPr="00ED0F4C">
        <w:rPr>
          <w:b/>
          <w:bCs/>
          <w:color w:val="CC3333"/>
          <w:sz w:val="45"/>
          <w:szCs w:val="45"/>
          <w:lang w:val="en-US"/>
        </w:rPr>
        <w:t>Просечне оцене уличних уметника</w:t>
      </w:r>
    </w:p>
    <w:p w14:paraId="210B7E2F" w14:textId="77777777" w:rsidR="00ED0F4C" w:rsidRPr="00ED0F4C" w:rsidRDefault="00ED0F4C" w:rsidP="00ED0F4C">
      <w:pPr>
        <w:rPr>
          <w:color w:val="282828"/>
          <w:sz w:val="24"/>
          <w:szCs w:val="24"/>
          <w:lang w:val="en-US"/>
        </w:rPr>
      </w:pPr>
      <w:r w:rsidRPr="00ED0F4C">
        <w:rPr>
          <w:color w:val="282828"/>
          <w:sz w:val="24"/>
          <w:szCs w:val="24"/>
          <w:lang w:val="en-US"/>
        </w:rPr>
        <w:t>Након јавног часа за сликарe, музичарe и извођачe артистичког програма за добијање одобрења за наступање на површинама јавне намене и површинама у јавном коришћењу на територији града Београда, који је одржан у среду, 30. октобра 2024. године у Хали 3 Београдског сајма, формиране су прeлиминaрне прoсeчне oцeне за све уличне уметнике који су учeствoвaли нa овогодишњем јaвнoм чaсу.</w:t>
      </w:r>
    </w:p>
    <w:p w14:paraId="50F49B2D" w14:textId="77777777" w:rsidR="00ED0F4C" w:rsidRPr="00ED0F4C" w:rsidRDefault="00ED0F4C" w:rsidP="00ED0F4C">
      <w:pPr>
        <w:rPr>
          <w:color w:val="282828"/>
          <w:sz w:val="24"/>
          <w:szCs w:val="24"/>
          <w:lang w:val="en-US"/>
        </w:rPr>
      </w:pPr>
      <w:r w:rsidRPr="00ED0F4C">
        <w:rPr>
          <w:color w:val="282828"/>
          <w:sz w:val="24"/>
          <w:szCs w:val="24"/>
          <w:lang w:val="en-US"/>
        </w:rPr>
        <w:t>Све пријављене кандидате оцењивала је многочлана комисија, састављена од стручњака за одређену област програма и представника медија, града Београда, Факултета ликовних уметности, Факултета Музичке уметности (ФМУ), као и Туристичке организације Београда.</w:t>
      </w:r>
      <w:r w:rsidRPr="00ED0F4C">
        <w:rPr>
          <w:color w:val="282828"/>
          <w:sz w:val="24"/>
          <w:szCs w:val="24"/>
          <w:lang w:val="en-US"/>
        </w:rPr>
        <w:br/>
        <w:t>Уметници ће у складу са добијеним оценама бити распоређени на више локација по граду, а одобрену локацију моћи ће да користе бесплатно у наредне две године.</w:t>
      </w:r>
    </w:p>
    <w:p w14:paraId="52F1FFD6" w14:textId="77777777" w:rsidR="00ED0F4C" w:rsidRPr="00ED0F4C" w:rsidRDefault="00ED0F4C" w:rsidP="00ED0F4C">
      <w:pPr>
        <w:rPr>
          <w:color w:val="282828"/>
          <w:sz w:val="24"/>
          <w:szCs w:val="24"/>
          <w:lang w:val="en-US"/>
        </w:rPr>
      </w:pPr>
      <w:r w:rsidRPr="00ED0F4C">
        <w:rPr>
          <w:color w:val="282828"/>
          <w:sz w:val="24"/>
          <w:szCs w:val="24"/>
          <w:lang w:val="en-US"/>
        </w:rPr>
        <w:t>Табеле са просечним оценама за сликарe, музичарe и извођачe артистичког програма можете погледати/преузети овде:</w:t>
      </w:r>
    </w:p>
    <w:p w14:paraId="28F0A390" w14:textId="77777777" w:rsidR="00ED0F4C" w:rsidRPr="00ED0F4C" w:rsidRDefault="00ED0F4C" w:rsidP="00ED0F4C">
      <w:pPr>
        <w:numPr>
          <w:ilvl w:val="0"/>
          <w:numId w:val="1"/>
        </w:numPr>
        <w:rPr>
          <w:color w:val="282828"/>
          <w:sz w:val="24"/>
          <w:szCs w:val="24"/>
          <w:lang w:val="en-US"/>
        </w:rPr>
      </w:pPr>
      <w:hyperlink r:id="rId5" w:tgtFrame="_blank" w:history="1">
        <w:r w:rsidRPr="00ED0F4C">
          <w:rPr>
            <w:rStyle w:val="Hyperlink"/>
            <w:sz w:val="24"/>
            <w:szCs w:val="24"/>
            <w:lang w:val="en-US"/>
          </w:rPr>
          <w:t>Табела - музичари</w:t>
        </w:r>
      </w:hyperlink>
    </w:p>
    <w:p w14:paraId="32BF9797" w14:textId="77777777" w:rsidR="00ED0F4C" w:rsidRPr="00ED0F4C" w:rsidRDefault="00ED0F4C" w:rsidP="00ED0F4C">
      <w:pPr>
        <w:numPr>
          <w:ilvl w:val="0"/>
          <w:numId w:val="1"/>
        </w:numPr>
        <w:rPr>
          <w:color w:val="282828"/>
          <w:sz w:val="24"/>
          <w:szCs w:val="24"/>
          <w:lang w:val="en-US"/>
        </w:rPr>
      </w:pPr>
      <w:hyperlink r:id="rId6" w:tgtFrame="_blank" w:history="1">
        <w:r w:rsidRPr="00ED0F4C">
          <w:rPr>
            <w:rStyle w:val="Hyperlink"/>
            <w:sz w:val="24"/>
            <w:szCs w:val="24"/>
            <w:lang w:val="en-US"/>
          </w:rPr>
          <w:t>Табела - сликари</w:t>
        </w:r>
      </w:hyperlink>
    </w:p>
    <w:p w14:paraId="7B27523F" w14:textId="77777777" w:rsidR="00ED0F4C" w:rsidRPr="00ED0F4C" w:rsidRDefault="00ED0F4C" w:rsidP="00ED0F4C">
      <w:pPr>
        <w:numPr>
          <w:ilvl w:val="0"/>
          <w:numId w:val="1"/>
        </w:numPr>
        <w:rPr>
          <w:color w:val="282828"/>
          <w:sz w:val="24"/>
          <w:szCs w:val="24"/>
          <w:lang w:val="en-US"/>
        </w:rPr>
      </w:pPr>
      <w:hyperlink r:id="rId7" w:tgtFrame="_blank" w:history="1">
        <w:r w:rsidRPr="00ED0F4C">
          <w:rPr>
            <w:rStyle w:val="Hyperlink"/>
            <w:sz w:val="24"/>
            <w:szCs w:val="24"/>
            <w:lang w:val="en-US"/>
          </w:rPr>
          <w:t>Табела - извођачи артистичког програма</w:t>
        </w:r>
      </w:hyperlink>
    </w:p>
    <w:p w14:paraId="00000005" w14:textId="77777777" w:rsidR="001B4DAC" w:rsidRDefault="001B4DAC"/>
    <w:p w14:paraId="7EFD1894" w14:textId="77777777" w:rsidR="00ED0F4C" w:rsidRDefault="00ED0F4C"/>
    <w:p w14:paraId="00000006" w14:textId="77777777" w:rsidR="001B4DAC" w:rsidRDefault="001B4DAC"/>
    <w:sectPr w:rsidR="001B4D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47AE6"/>
    <w:multiLevelType w:val="multilevel"/>
    <w:tmpl w:val="374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40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AC"/>
    <w:rsid w:val="001B4DAC"/>
    <w:rsid w:val="009D4039"/>
    <w:rsid w:val="00ED0F4C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D79"/>
  <w15:docId w15:val="{89343994-5BC7-4C08-B6E8-9130FFBC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D0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ograd.rs/images/file/791f4e9bdfded4427a56c35e22e095bf_77133946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ograd.rs/images/file/f1f2af15e4a24a0577786c9501a6a7aa_2526595273.pdf" TargetMode="External"/><Relationship Id="rId5" Type="http://schemas.openxmlformats.org/officeDocument/2006/relationships/hyperlink" Target="https://www.beograd.rs/images/file/148c691370930faf9ac35912c5703e9f_169603710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Jelic</cp:lastModifiedBy>
  <cp:revision>2</cp:revision>
  <dcterms:created xsi:type="dcterms:W3CDTF">2024-11-28T07:57:00Z</dcterms:created>
  <dcterms:modified xsi:type="dcterms:W3CDTF">2024-11-28T07:57:00Z</dcterms:modified>
</cp:coreProperties>
</file>